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FC0A725" w:rsidR="00184B8C" w:rsidRPr="00D33318" w:rsidRDefault="008D0765" w:rsidP="00AB04C3">
                    <w:pPr>
                      <w:pStyle w:val="NoSpacing"/>
                      <w:spacing w:line="216" w:lineRule="auto"/>
                      <w:rPr>
                        <w:rFonts w:asciiTheme="majorHAnsi" w:eastAsiaTheme="majorEastAsia" w:hAnsiTheme="majorHAnsi" w:cstheme="majorBidi"/>
                        <w:color w:val="4472C4" w:themeColor="accent1"/>
                        <w:sz w:val="70"/>
                        <w:szCs w:val="70"/>
                        <w:lang w:val="lt-LT"/>
                      </w:rPr>
                    </w:pPr>
                    <w:r>
                      <w:rPr>
                        <w:rFonts w:asciiTheme="majorHAnsi" w:eastAsiaTheme="majorEastAsia" w:hAnsiTheme="majorHAnsi" w:cstheme="majorBidi"/>
                        <w:color w:val="4472C4" w:themeColor="accent1"/>
                        <w:sz w:val="70"/>
                        <w:szCs w:val="70"/>
                        <w:lang w:val="lt-LT"/>
                      </w:rPr>
                      <w:t>Europos pagalbos labiausiai skurstantiems asmenims fondo informacinės sistemos saugos atitikties ir rizikos vertinimo</w:t>
                    </w:r>
                    <w:r w:rsidR="00AF1302">
                      <w:rPr>
                        <w:rFonts w:asciiTheme="majorHAnsi" w:eastAsiaTheme="majorEastAsia" w:hAnsiTheme="majorHAnsi" w:cstheme="majorBidi"/>
                        <w:color w:val="4472C4" w:themeColor="accent1"/>
                        <w:sz w:val="70"/>
                        <w:szCs w:val="70"/>
                        <w:lang w:val="lt-LT"/>
                      </w:rPr>
                      <w:t xml:space="preserve"> 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D076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0359"/>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40521</Words>
  <Characters>23098</Characters>
  <Application>Microsoft Office Word</Application>
  <DocSecurity>0</DocSecurity>
  <Lines>192</Lines>
  <Paragraphs>126</Paragraphs>
  <ScaleCrop>false</ScaleCrop>
  <Company/>
  <LinksUpToDate>false</LinksUpToDate>
  <CharactersWithSpaces>63493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Europos pagalbos labiausiai skurstantiems asmenims fondo informacinės sistemos saugos atitikties ir rizikos vertinimo paslaugų  atviro konkurso bendrosios sąlygos</dc:title>
  <dc:subject/>
  <dc:creator/>
  <cp:keywords/>
  <dc:description/>
  <cp:lastModifiedBy/>
  <cp:revision>1</cp:revision>
  <dcterms:created xsi:type="dcterms:W3CDTF">2025-05-05T10:12:00Z</dcterms:created>
  <dcterms:modified xsi:type="dcterms:W3CDTF">2025-05-05T10:20:00Z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